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>
      <w:pPr>
        <w:rPr>
          <w:rFonts w:ascii="Calibri" w:hAnsi="Calibri" w:cs="Calibri"/>
          <w:b/>
          <w:bCs/>
          <w:sz w:val="40"/>
          <w:szCs w:val="40"/>
        </w:rPr>
      </w:pPr>
      <w:r>
        <w:rPr>
          <w:rFonts w:ascii="Calibri" w:hAnsi="Calibri" w:cs="Calibri"/>
          <w:b/>
          <w:bCs/>
          <w:sz w:val="40"/>
          <w:szCs w:val="40"/>
        </w:rPr>
        <w:t>Zusätzliche Inhalte: Wippe im Gleichgewicht</w:t>
      </w:r>
    </w:p>
    <w:tbl>
      <w:tblPr>
        <w:tblStyle w:val="Tabellenraster"/>
        <w:tblpPr w:leftFromText="141" w:rightFromText="141" w:vertAnchor="text" w:horzAnchor="margin" w:tblpY="-53"/>
        <w:tblW w:w="0" w:type="auto"/>
        <w:tblLook w:val="04A0" w:firstRow="1" w:lastRow="0" w:firstColumn="1" w:lastColumn="0" w:noHBand="0" w:noVBand="1"/>
      </w:tblPr>
      <w:tblGrid>
        <w:gridCol w:w="9062"/>
      </w:tblGrid>
      <w:tr>
        <w:trPr>
          <w:trHeight w:val="3529"/>
        </w:trPr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Bringe die Wippe ins Gleichgewicht</w:t>
            </w:r>
          </w:p>
          <w:p>
            <w:pPr>
              <w:rPr>
                <w:rFonts w:ascii="Calibri" w:hAnsi="Calibri" w:cs="Calibri"/>
                <w:b/>
                <w:bCs/>
              </w:rPr>
            </w:pPr>
          </w:p>
          <w:tbl>
            <w:tblPr>
              <w:tblStyle w:val="Tabellenraster"/>
              <w:tblW w:w="897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568"/>
              <w:gridCol w:w="4406"/>
            </w:tblGrid>
            <w:tr>
              <w:trPr>
                <w:trHeight w:val="2471"/>
              </w:trPr>
              <w:tc>
                <w:tcPr>
                  <w:tcW w:w="4568" w:type="dxa"/>
                  <w:hideMark/>
                </w:tcPr>
                <w:p>
                  <w:pPr>
                    <w:framePr w:hSpace="141" w:wrap="around" w:vAnchor="text" w:hAnchor="margin" w:y="-53"/>
                    <w:spacing w:before="100" w:beforeAutospacing="1" w:after="100" w:afterAutospacing="1"/>
                    <w:rPr>
                      <w:rFonts w:ascii="Calibri" w:eastAsia="Times New Roman" w:hAnsi="Calibri" w:cs="Calibri"/>
                      <w:kern w:val="0"/>
                      <w:lang w:eastAsia="de-DE"/>
                      <w14:ligatures w14:val="none"/>
                    </w:rPr>
                  </w:pPr>
                  <w:r>
                    <w:rPr>
                      <w:rFonts w:ascii="Calibri" w:eastAsia="Times New Roman" w:hAnsi="Calibri" w:cs="Calibri"/>
                      <w:kern w:val="0"/>
                      <w:lang w:eastAsia="de-DE"/>
                      <w14:ligatures w14:val="none"/>
                    </w:rPr>
                    <w:t xml:space="preserve">Wippen kennst du bestimmt noch aus deiner Kindheit – ob mit Freunden, Geschwistern oder Eltern. Vielleicht hast du schon einmal bemerkt, dass deine Wipp-Partnerin bzw. dein Wipp-Partner schwerer oder leichter war als du? Um die Wippe auszubalancieren, musstet ihr dann eure Sitzposition verändern oder euch andere Kinder als Verstärkung mit dazu holen. </w:t>
                  </w:r>
                </w:p>
              </w:tc>
              <w:tc>
                <w:tcPr>
                  <w:tcW w:w="4406" w:type="dxa"/>
                </w:tcPr>
                <w:p>
                  <w:pPr>
                    <w:framePr w:hSpace="141" w:wrap="around" w:vAnchor="text" w:hAnchor="margin" w:y="-53"/>
                    <w:rPr>
                      <w:rFonts w:ascii="Calibri" w:hAnsi="Calibri" w:cs="Calibri"/>
                      <w:noProof/>
                    </w:rPr>
                  </w:pPr>
                  <w:r>
                    <w:rPr>
                      <w:rFonts w:ascii="Calibri" w:hAnsi="Calibri" w:cs="Calibri"/>
                      <w:noProof/>
                    </w:rPr>
                    <w:t xml:space="preserve"> </w:t>
                  </w:r>
                </w:p>
                <w:p>
                  <w:pPr>
                    <w:framePr w:hSpace="141" w:wrap="around" w:vAnchor="text" w:hAnchor="margin" w:y="-53"/>
                    <w:rPr>
                      <w:rFonts w:ascii="Calibri" w:hAnsi="Calibri" w:cs="Calibri"/>
                    </w:rPr>
                  </w:pPr>
                  <w:r>
                    <w:rPr>
                      <w:rFonts w:ascii="Calibri" w:hAnsi="Calibri" w:cs="Calibri"/>
                      <w:noProof/>
                    </w:rPr>
                    <w:drawing>
                      <wp:inline distT="0" distB="0" distL="0" distR="0">
                        <wp:extent cx="2653665" cy="1618615"/>
                        <wp:effectExtent l="0" t="0" r="0" b="635"/>
                        <wp:docPr id="1" name="Grafik 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Grafik 1"/>
                                <pic:cNvPicPr/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359" t="22669" b="1091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653665" cy="16186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>
            <w:pPr>
              <w:rPr>
                <w:rFonts w:ascii="Calibri" w:hAnsi="Calibri" w:cs="Calibri"/>
              </w:rPr>
            </w:pPr>
          </w:p>
        </w:tc>
      </w:tr>
    </w:tbl>
    <w:p>
      <w:pPr>
        <w:rPr>
          <w:rFonts w:ascii="Calibri" w:hAnsi="Calibri" w:cs="Calibri"/>
          <w:b/>
          <w:bCs/>
        </w:rPr>
      </w:pPr>
    </w:p>
    <w:p>
      <w:pPr>
        <w:pStyle w:val="paragraph"/>
        <w:numPr>
          <w:ilvl w:val="0"/>
          <w:numId w:val="24"/>
        </w:numPr>
        <w:spacing w:before="0" w:beforeAutospacing="0" w:after="0" w:afterAutospacing="0"/>
        <w:textAlignment w:val="baseline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22" name="Grafik 22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775345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3810</wp:posOffset>
            </wp:positionV>
            <wp:extent cx="196850" cy="339090"/>
            <wp:effectExtent l="0" t="0" r="0" b="3810"/>
            <wp:wrapThrough wrapText="bothSides">
              <wp:wrapPolygon edited="0">
                <wp:start x="0" y="0"/>
                <wp:lineTo x="0" y="20629"/>
                <wp:lineTo x="18813" y="20629"/>
                <wp:lineTo x="18813" y="0"/>
                <wp:lineTo x="0" y="0"/>
              </wp:wrapPolygon>
            </wp:wrapThrough>
            <wp:docPr id="21" name="Grafik 21" descr="Ein Bild, das Entwurf,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9" descr="Ein Bild, das Entwurf,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339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sz w:val="22"/>
          <w:szCs w:val="22"/>
        </w:rPr>
        <w:t xml:space="preserve">Die erwachsene Person links befindet sich fest an ihrer Position. Ihr seid die Person auf der rechten Seite der Wippe und sollt die Wippe ins Gleichgewicht bringen.  </w:t>
      </w:r>
    </w:p>
    <w:p>
      <w:pPr>
        <w:pStyle w:val="paragraph"/>
        <w:spacing w:before="0" w:beforeAutospacing="0" w:after="0" w:afterAutospacing="0"/>
        <w:ind w:left="1080"/>
        <w:textAlignment w:val="baseline"/>
        <w:rPr>
          <w:rStyle w:val="eop"/>
          <w:rFonts w:ascii="Calibri" w:eastAsiaTheme="majorEastAsia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margin">
              <wp:posOffset>-19050</wp:posOffset>
            </wp:positionH>
            <wp:positionV relativeFrom="paragraph">
              <wp:posOffset>10160</wp:posOffset>
            </wp:positionV>
            <wp:extent cx="393065" cy="234950"/>
            <wp:effectExtent l="0" t="0" r="6985" b="0"/>
            <wp:wrapNone/>
            <wp:docPr id="20" name="Grafik 20" descr="Ein Bild, das Entwurf, Clipart, Lineart,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2" descr="Ein Bild, das Entwurf, Clipart, Lineart, Zeichn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65" cy="234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Cs/>
          <w:sz w:val="22"/>
          <w:szCs w:val="22"/>
        </w:rPr>
        <w:t>Was könntet ihr tun, um die Wippe ins Gleichgewicht zu bringen? Notiert mehrere Ideen.</w:t>
      </w:r>
    </w:p>
    <w:p>
      <w:pPr>
        <w:pStyle w:val="paragraph"/>
        <w:spacing w:before="0" w:beforeAutospacing="0" w:after="0" w:afterAutospacing="0"/>
        <w:textAlignment w:val="baseline"/>
        <w:rPr>
          <w:rFonts w:ascii="Calibri" w:eastAsiaTheme="majorEastAsia" w:hAnsi="Calibri" w:cs="Calibri"/>
          <w:sz w:val="22"/>
          <w:szCs w:val="22"/>
        </w:rPr>
      </w:pPr>
    </w:p>
    <w:p>
      <w:pPr>
        <w:tabs>
          <w:tab w:val="right" w:leader="underscore" w:pos="9072"/>
        </w:tabs>
        <w:spacing w:line="360" w:lineRule="auto"/>
        <w:rPr>
          <w:rFonts w:ascii="Calibri" w:hAnsi="Calibri" w:cs="Calibri"/>
        </w:rPr>
      </w:pPr>
      <w:bookmarkStart w:id="0" w:name="_Hlk163744401"/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br/>
      </w:r>
      <w:bookmarkStart w:id="1" w:name="_Hlk163744891"/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bookmarkEnd w:id="1"/>
    </w:p>
    <w:p>
      <w:pPr>
        <w:tabs>
          <w:tab w:val="right" w:leader="underscore" w:pos="9072"/>
        </w:tabs>
        <w:spacing w:line="240" w:lineRule="auto"/>
        <w:rPr>
          <w:rFonts w:ascii="Calibri" w:hAnsi="Calibri" w:cs="Calibri"/>
        </w:rPr>
      </w:pPr>
    </w:p>
    <w:p>
      <w:pPr>
        <w:pStyle w:val="Listenabsatz"/>
        <w:numPr>
          <w:ilvl w:val="0"/>
          <w:numId w:val="24"/>
        </w:numPr>
        <w:spacing w:line="256" w:lineRule="auto"/>
        <w:rPr>
          <w:rFonts w:ascii="Calibri" w:eastAsia="Times New Roman" w:hAnsi="Calibri" w:cs="Calibri"/>
          <w:kern w:val="0"/>
          <w:lang w:eastAsia="de-DE"/>
          <w14:ligatures w14:val="none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18" name="Grafik 18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511750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7620</wp:posOffset>
            </wp:positionV>
            <wp:extent cx="391160" cy="374650"/>
            <wp:effectExtent l="0" t="0" r="8890" b="635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374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</w:rPr>
        <w:t xml:space="preserve">Um eure Ideen zu überprüfen, baut ihr in einem </w:t>
      </w:r>
      <w:r>
        <w:rPr>
          <w:rFonts w:ascii="Calibri" w:eastAsia="Times New Roman" w:hAnsi="Calibri" w:cs="Calibri"/>
          <w:b/>
          <w:kern w:val="0"/>
          <w:lang w:eastAsia="de-DE"/>
          <w14:ligatures w14:val="none"/>
        </w:rPr>
        <w:t>Experiment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 die Situation modellhaft mit einer </w:t>
      </w:r>
      <w:r>
        <w:rPr>
          <w:rFonts w:ascii="Calibri" w:eastAsia="Times New Roman" w:hAnsi="Calibri" w:cs="Calibri"/>
          <w:b/>
          <w:kern w:val="0"/>
          <w:lang w:eastAsia="de-DE"/>
          <w14:ligatures w14:val="none"/>
        </w:rPr>
        <w:t xml:space="preserve">Rechenwaage 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nach: Um die linke Seite der Wippe mit der erwachsenen Person nachzubilden, werden links an der </w:t>
      </w:r>
      <w:r>
        <w:rPr>
          <w:rFonts w:ascii="Calibri" w:eastAsia="Times New Roman" w:hAnsi="Calibri" w:cs="Calibri"/>
          <w:bCs/>
          <w:kern w:val="0"/>
          <w:lang w:eastAsia="de-DE"/>
          <w14:ligatures w14:val="none"/>
        </w:rPr>
        <w:t xml:space="preserve">Position 9 der Rechenwaage 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vier Anhängegewichte (je 10g, insgesamt </w:t>
      </w:r>
      <w:r>
        <w:rPr>
          <w:rFonts w:ascii="Calibri" w:eastAsia="Times New Roman" w:hAnsi="Calibri" w:cs="Calibri"/>
          <w:bCs/>
          <w:kern w:val="0"/>
          <w:lang w:eastAsia="de-DE"/>
          <w14:ligatures w14:val="none"/>
        </w:rPr>
        <w:t>40 Gramm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) angehängt. Die Wippe ist nun im Ungleichgewicht. </w:t>
      </w:r>
    </w:p>
    <w:tbl>
      <w:tblPr>
        <w:tblStyle w:val="Tabellenraster"/>
        <w:tblW w:w="0" w:type="auto"/>
        <w:tblInd w:w="10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0"/>
        <w:gridCol w:w="3352"/>
      </w:tblGrid>
      <w:tr>
        <w:trPr>
          <w:trHeight w:val="3972"/>
        </w:trPr>
        <w:tc>
          <w:tcPr>
            <w:tcW w:w="4634" w:type="dxa"/>
            <w:hideMark/>
          </w:tcPr>
          <w:p>
            <w:pPr>
              <w:pStyle w:val="Listenabsatz"/>
              <w:ind w:left="0"/>
              <w:jc w:val="right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  <w:r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de-DE"/>
              </w:rPr>
              <w:lastRenderedPageBreak/>
              <w:drawing>
                <wp:inline distT="0" distB="0" distL="0" distR="0">
                  <wp:extent cx="3002280" cy="2288540"/>
                  <wp:effectExtent l="0" t="0" r="762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2280" cy="228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  <w:t>Abbildung 1</w:t>
            </w:r>
          </w:p>
        </w:tc>
        <w:tc>
          <w:tcPr>
            <w:tcW w:w="3348" w:type="dxa"/>
          </w:tcPr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</w:p>
          <w:p>
            <w:pPr>
              <w:pStyle w:val="Listenabsatz"/>
              <w:ind w:left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de-DE"/>
                <w14:ligatures w14:val="none"/>
              </w:rPr>
            </w:pPr>
            <w:r>
              <w:rPr>
                <w:rFonts w:ascii="Calibri" w:eastAsia="Times New Roman" w:hAnsi="Calibri" w:cs="Calibri"/>
                <w:noProof/>
                <w:kern w:val="0"/>
                <w:sz w:val="16"/>
                <w:szCs w:val="16"/>
                <w:lang w:eastAsia="de-DE"/>
              </w:rPr>
              <w:drawing>
                <wp:inline distT="0" distB="0" distL="0" distR="0">
                  <wp:extent cx="2124710" cy="1537970"/>
                  <wp:effectExtent l="0" t="0" r="8890" b="508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710" cy="153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left" w:pos="2150"/>
              </w:tabs>
              <w:jc w:val="right"/>
              <w:rPr>
                <w:rFonts w:ascii="Calibri" w:hAnsi="Calibri" w:cs="Calibri"/>
                <w:sz w:val="16"/>
                <w:szCs w:val="16"/>
                <w:lang w:eastAsia="de-DE"/>
              </w:rPr>
            </w:pPr>
            <w:r>
              <w:rPr>
                <w:rFonts w:ascii="Calibri" w:hAnsi="Calibri" w:cs="Calibri"/>
                <w:sz w:val="16"/>
                <w:szCs w:val="16"/>
                <w:lang w:eastAsia="de-DE"/>
              </w:rPr>
              <w:t>Abbildung 2</w:t>
            </w:r>
          </w:p>
        </w:tc>
      </w:tr>
    </w:tbl>
    <w:p>
      <w:pPr>
        <w:ind w:left="1134"/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Für die rechte Seite habt ihr nun zwei Möglichkeiten: </w:t>
      </w:r>
    </w:p>
    <w:p>
      <w:pPr>
        <w:pStyle w:val="Listenabsatz"/>
        <w:numPr>
          <w:ilvl w:val="0"/>
          <w:numId w:val="25"/>
        </w:numPr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Die Person darf vor- oder zurückrutschen. Bei der Rechenwaage heißt das, man darf die Gewichte jeweils nur an die Position 1 oder 2 oder 3 … oder 10 hängen.</w:t>
      </w:r>
    </w:p>
    <w:p>
      <w:pPr>
        <w:pStyle w:val="Listenabsatz"/>
        <w:numPr>
          <w:ilvl w:val="0"/>
          <w:numId w:val="25"/>
        </w:numPr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Die Person kann schwerer oder leichter sein. Bei der Rechenwaage heißt das, man darf mehr oder weniger Anhängegewichte anhängen.</w:t>
      </w:r>
    </w:p>
    <w:p>
      <w:pPr>
        <w:ind w:left="1134"/>
        <w:rPr>
          <w:rStyle w:val="normaltextrun"/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Probiert aus und findet alle Möglichkeiten die Rechenwaage ins Gleichgewicht zu bringen.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br/>
      </w:r>
      <w:r>
        <w:rPr>
          <w:rStyle w:val="normaltextrun"/>
          <w:rFonts w:ascii="Calibri" w:hAnsi="Calibri" w:cs="Calibri"/>
          <w:color w:val="000000"/>
          <w:sz w:val="16"/>
          <w:szCs w:val="16"/>
          <w:shd w:val="clear" w:color="auto" w:fill="FFFFFF"/>
        </w:rPr>
        <w:t>(Hinweis: Die Anhängegewichte haben nicht immer exakt das Gewicht wie Ihr das in „Abbildung 2“ sehen könnt. Kleine Abweichungen beim Ausbalancieren sind daher in Ordnung und können als Gleichgewicht anerkannt werden)</w:t>
      </w:r>
    </w:p>
    <w:p>
      <w:pPr>
        <w:ind w:left="1134"/>
        <w:rPr>
          <w:rFonts w:ascii="Calibri" w:hAnsi="Calibri" w:cs="Calibri"/>
          <w:color w:val="000000"/>
          <w:shd w:val="clear" w:color="auto" w:fill="FFFFFF"/>
        </w:rPr>
      </w:pPr>
      <w:r>
        <w:rPr>
          <w:rStyle w:val="normaltextrun"/>
          <w:rFonts w:ascii="Calibri" w:hAnsi="Calibri" w:cs="Calibri"/>
          <w:color w:val="000000"/>
          <w:shd w:val="clear" w:color="auto" w:fill="FFFFFF"/>
        </w:rPr>
        <w:t>Notiert eure Beobachtungsdaten in folgender Tabelle:</w:t>
      </w:r>
      <w:r>
        <w:rPr>
          <w:rStyle w:val="eop"/>
          <w:rFonts w:ascii="Calibri" w:hAnsi="Calibri" w:cs="Calibri"/>
          <w:color w:val="000000"/>
          <w:shd w:val="clear" w:color="auto" w:fill="FFFFFF"/>
        </w:rPr>
        <w:t> </w:t>
      </w:r>
    </w:p>
    <w:tbl>
      <w:tblPr>
        <w:tblStyle w:val="Tabellenraster"/>
        <w:tblW w:w="8063" w:type="dxa"/>
        <w:tblInd w:w="1129" w:type="dxa"/>
        <w:tblLook w:val="04A0" w:firstRow="1" w:lastRow="0" w:firstColumn="1" w:lastColumn="0" w:noHBand="0" w:noVBand="1"/>
      </w:tblPr>
      <w:tblGrid>
        <w:gridCol w:w="1871"/>
        <w:gridCol w:w="629"/>
        <w:gridCol w:w="618"/>
        <w:gridCol w:w="619"/>
        <w:gridCol w:w="618"/>
        <w:gridCol w:w="618"/>
        <w:gridCol w:w="618"/>
        <w:gridCol w:w="618"/>
        <w:gridCol w:w="618"/>
        <w:gridCol w:w="618"/>
        <w:gridCol w:w="618"/>
      </w:tblGrid>
      <w:tr>
        <w:trPr>
          <w:trHeight w:val="41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bookmarkStart w:id="2" w:name="_Hlk163744503"/>
            <w:bookmarkStart w:id="3" w:name="_Hlk163744549"/>
            <w:r>
              <w:rPr>
                <w:rFonts w:ascii="Calibri" w:hAnsi="Calibri" w:cs="Calibri"/>
                <w:sz w:val="20"/>
                <w:szCs w:val="20"/>
              </w:rPr>
              <w:t xml:space="preserve">Gewicht </w:t>
            </w:r>
          </w:p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(in Gramm)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>
        <w:trPr>
          <w:trHeight w:val="40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Abstandsposition (1, 2, …, 10)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bookmarkEnd w:id="2"/>
    <w:bookmarkEnd w:id="3"/>
    <w:p>
      <w:pPr>
        <w:pStyle w:val="paragraph"/>
        <w:spacing w:before="0" w:beforeAutospacing="0" w:after="0" w:afterAutospacing="0"/>
        <w:ind w:left="720"/>
        <w:textAlignment w:val="baseline"/>
        <w:rPr>
          <w:rStyle w:val="normaltextrun"/>
          <w:rFonts w:ascii="Calibri" w:eastAsiaTheme="majorEastAsia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margin">
              <wp:posOffset>-213360</wp:posOffset>
            </wp:positionH>
            <wp:positionV relativeFrom="paragraph">
              <wp:posOffset>210185</wp:posOffset>
            </wp:positionV>
            <wp:extent cx="389255" cy="311150"/>
            <wp:effectExtent l="0" t="0" r="0" b="0"/>
            <wp:wrapNone/>
            <wp:docPr id="16" name="Grafik 16" descr="Ein Bild, das Lupe, Spieg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 descr="Ein Bild, das Lupe, Spieg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55" cy="31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>
      <w:pPr>
        <w:pStyle w:val="paragraph"/>
        <w:numPr>
          <w:ilvl w:val="0"/>
          <w:numId w:val="24"/>
        </w:numPr>
        <w:spacing w:before="0" w:beforeAutospacing="0" w:after="160" w:afterAutospacing="0" w:line="360" w:lineRule="auto"/>
        <w:ind w:left="1077" w:hanging="357"/>
        <w:textAlignment w:val="baseline"/>
        <w:rPr>
          <w:rStyle w:val="normaltextrun"/>
          <w:rFonts w:ascii="Calibri" w:eastAsiaTheme="majorEastAsia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3094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15" name="Grafik 15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523547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normaltextrun"/>
          <w:rFonts w:ascii="Calibri" w:eastAsiaTheme="majorEastAsia" w:hAnsi="Calibri" w:cs="Calibri"/>
          <w:sz w:val="22"/>
          <w:szCs w:val="22"/>
        </w:rPr>
        <w:t xml:space="preserve">Ordnet die Wertepaare der Größe nach. </w:t>
      </w:r>
    </w:p>
    <w:tbl>
      <w:tblPr>
        <w:tblStyle w:val="Tabellenraster"/>
        <w:tblW w:w="8063" w:type="dxa"/>
        <w:tblInd w:w="1129" w:type="dxa"/>
        <w:tblLook w:val="04A0" w:firstRow="1" w:lastRow="0" w:firstColumn="1" w:lastColumn="0" w:noHBand="0" w:noVBand="1"/>
      </w:tblPr>
      <w:tblGrid>
        <w:gridCol w:w="1871"/>
        <w:gridCol w:w="629"/>
        <w:gridCol w:w="618"/>
        <w:gridCol w:w="619"/>
        <w:gridCol w:w="618"/>
        <w:gridCol w:w="618"/>
        <w:gridCol w:w="618"/>
        <w:gridCol w:w="618"/>
        <w:gridCol w:w="618"/>
        <w:gridCol w:w="618"/>
        <w:gridCol w:w="618"/>
      </w:tblGrid>
      <w:tr>
        <w:trPr>
          <w:trHeight w:val="41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Gewicht </w:t>
            </w:r>
          </w:p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(in Gramm)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>
        <w:trPr>
          <w:trHeight w:val="404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Abstandsposition (1, 2, …, 10)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4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6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7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8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9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</w:tr>
    </w:tbl>
    <w:p>
      <w:pPr>
        <w:pStyle w:val="paragraph"/>
        <w:spacing w:before="0" w:beforeAutospacing="0" w:after="160" w:afterAutospacing="0" w:line="360" w:lineRule="auto"/>
        <w:textAlignment w:val="baseline"/>
        <w:rPr>
          <w:rFonts w:ascii="Calibri" w:hAnsi="Calibri" w:cs="Calibri"/>
          <w:sz w:val="22"/>
          <w:szCs w:val="22"/>
        </w:rPr>
      </w:pPr>
    </w:p>
    <w:p>
      <w:pPr>
        <w:pStyle w:val="paragraph"/>
        <w:spacing w:before="0" w:beforeAutospacing="0" w:after="160" w:afterAutospacing="0" w:line="360" w:lineRule="auto"/>
        <w:ind w:left="1080"/>
        <w:textAlignment w:val="baseline"/>
        <w:rPr>
          <w:rStyle w:val="normaltextrun"/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Begründet, ob es sich beim Zusammenhang „Gewicht und Abstandsposition“ um</w:t>
      </w:r>
      <w:r>
        <w:rPr>
          <w:rFonts w:ascii="Calibri" w:hAnsi="Calibri" w:cs="Calibri"/>
          <w:sz w:val="22"/>
          <w:szCs w:val="22"/>
        </w:rPr>
        <w:br/>
        <w:t>eine Funktion handelt?</w:t>
      </w:r>
      <w:r>
        <w:rPr>
          <w:rFonts w:ascii="Calibri" w:hAnsi="Calibri" w:cs="Calibri"/>
          <w:sz w:val="22"/>
          <w:szCs w:val="22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pStyle w:val="paragraph"/>
        <w:spacing w:before="0" w:beforeAutospacing="0" w:after="0" w:afterAutospacing="0"/>
        <w:ind w:left="1080"/>
        <w:textAlignment w:val="baseline"/>
        <w:rPr>
          <w:rStyle w:val="normaltextrun"/>
          <w:rFonts w:ascii="Calibri" w:eastAsiaTheme="majorEastAsia" w:hAnsi="Calibri" w:cs="Calibri"/>
          <w:sz w:val="22"/>
          <w:szCs w:val="22"/>
        </w:rPr>
      </w:pPr>
      <w:r>
        <w:rPr>
          <w:rStyle w:val="normaltextrun"/>
          <w:rFonts w:ascii="Calibri" w:eastAsiaTheme="majorEastAsia" w:hAnsi="Calibri" w:cs="Calibri"/>
          <w:sz w:val="22"/>
          <w:szCs w:val="22"/>
        </w:rPr>
        <w:lastRenderedPageBreak/>
        <w:t>Stellt die Tabelle im folgenden Koordinatensystem dar.</w:t>
      </w:r>
    </w:p>
    <w:p>
      <w:pPr>
        <w:pStyle w:val="paragraph"/>
        <w:spacing w:before="0" w:beforeAutospacing="0" w:after="0" w:afterAutospacing="0"/>
        <w:textAlignment w:val="baseline"/>
        <w:rPr>
          <w:rFonts w:ascii="Calibri" w:eastAsiaTheme="majorEastAsia" w:hAnsi="Calibri" w:cs="Calibri"/>
          <w:sz w:val="22"/>
          <w:szCs w:val="22"/>
        </w:rPr>
      </w:pPr>
    </w:p>
    <w:p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5760720" cy="5312410"/>
            <wp:effectExtent l="0" t="0" r="0" b="254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31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</w:p>
    <w:p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</w:p>
    <w:p>
      <w:pPr>
        <w:pStyle w:val="Listenabsatz"/>
        <w:numPr>
          <w:ilvl w:val="0"/>
          <w:numId w:val="24"/>
        </w:numPr>
        <w:tabs>
          <w:tab w:val="left" w:leader="underscore" w:pos="9072"/>
        </w:tabs>
        <w:ind w:left="1077" w:hanging="357"/>
        <w:rPr>
          <w:rStyle w:val="normaltextrun"/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304800" cy="141605"/>
            <wp:effectExtent l="0" t="0" r="0" b="0"/>
            <wp:wrapThrough wrapText="bothSides">
              <wp:wrapPolygon edited="0">
                <wp:start x="1350" y="0"/>
                <wp:lineTo x="0" y="17435"/>
                <wp:lineTo x="20250" y="17435"/>
                <wp:lineTo x="20250" y="0"/>
                <wp:lineTo x="1350" y="0"/>
              </wp:wrapPolygon>
            </wp:wrapThrough>
            <wp:docPr id="14" name="Grafik 14" descr="Zwei Männer mit einfarbiger Füll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2" descr="Zwei Männer mit einfarbiger Füllu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l="15279" t="6946" r="15971" b="61110"/>
                    <a:stretch/>
                  </pic:blipFill>
                  <pic:spPr bwMode="auto">
                    <a:xfrm>
                      <a:off x="0" y="0"/>
                      <a:ext cx="304800" cy="14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17145</wp:posOffset>
            </wp:positionV>
            <wp:extent cx="304800" cy="367665"/>
            <wp:effectExtent l="0" t="0" r="0" b="0"/>
            <wp:wrapNone/>
            <wp:docPr id="13" name="Grafik 13" descr="Ein Bild, das Entwurf, Lineart, Zeichnung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6" descr="Ein Bild, das Entwurf, Lineart, Zeichnung, Darstell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6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>Beschreibt, wie das Gewicht mit der Abstandsposition zusammenhängt</w:t>
      </w:r>
      <w:r>
        <w:rPr>
          <w:rStyle w:val="eop"/>
          <w:rFonts w:ascii="Calibri" w:hAnsi="Calibri" w:cs="Calibri"/>
          <w:color w:val="000000"/>
          <w:shd w:val="clear" w:color="auto" w:fill="FFFFFF"/>
        </w:rPr>
        <w:t xml:space="preserve">. </w:t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>Vergleicht die Wertepaare miteinander. Erkennt ihr ein Muster?</w:t>
      </w: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br/>
      </w:r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Was </w:t>
      </w:r>
      <w:proofErr w:type="gramStart"/>
      <w:r>
        <w:rPr>
          <w:rStyle w:val="normaltextrun"/>
          <w:rFonts w:ascii="Calibri" w:hAnsi="Calibri" w:cs="Calibri"/>
          <w:color w:val="000000"/>
          <w:shd w:val="clear" w:color="auto" w:fill="FFFFFF"/>
        </w:rPr>
        <w:t>müsst</w:t>
      </w:r>
      <w:proofErr w:type="gramEnd"/>
      <w:r>
        <w:rPr>
          <w:rStyle w:val="normaltextrun"/>
          <w:rFonts w:ascii="Calibri" w:hAnsi="Calibri" w:cs="Calibri"/>
          <w:color w:val="000000"/>
          <w:shd w:val="clear" w:color="auto" w:fill="FFFFFF"/>
        </w:rPr>
        <w:t xml:space="preserve"> ihr ganz konkret tun, um die Wippe ins Gleichgewicht zu bringen?</w:t>
      </w:r>
    </w:p>
    <w:p>
      <w:pPr>
        <w:pStyle w:val="Listenabsatz"/>
        <w:tabs>
          <w:tab w:val="left" w:leader="underscore" w:pos="9072"/>
        </w:tabs>
        <w:spacing w:line="360" w:lineRule="auto"/>
        <w:ind w:left="1077"/>
        <w:rPr>
          <w:rFonts w:ascii="Calibri" w:hAnsi="Calibri" w:cs="Calibri"/>
        </w:rPr>
      </w:pP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bookmarkEnd w:id="0"/>
      <w:r>
        <w:rPr>
          <w:rFonts w:ascii="Calibri" w:hAnsi="Calibri" w:cs="Calibri"/>
        </w:rPr>
        <w:tab/>
      </w:r>
    </w:p>
    <w:p>
      <w:pPr>
        <w:pStyle w:val="Listenabsatz"/>
        <w:tabs>
          <w:tab w:val="left" w:leader="underscore" w:pos="9072"/>
        </w:tabs>
        <w:spacing w:line="360" w:lineRule="auto"/>
        <w:ind w:left="1077"/>
        <w:rPr>
          <w:rFonts w:ascii="Calibri" w:hAnsi="Calibri" w:cs="Calibri"/>
        </w:rPr>
      </w:pPr>
    </w:p>
    <w:p>
      <w:pPr>
        <w:pStyle w:val="Listenabsatz"/>
        <w:numPr>
          <w:ilvl w:val="0"/>
          <w:numId w:val="22"/>
        </w:numPr>
        <w:rPr>
          <w:rFonts w:ascii="Calibri" w:hAnsi="Calibri" w:cs="Calibri"/>
        </w:rPr>
      </w:pPr>
      <w:r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7350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6985</wp:posOffset>
            </wp:positionV>
            <wp:extent cx="343535" cy="343535"/>
            <wp:effectExtent l="0" t="0" r="0" b="0"/>
            <wp:wrapTight wrapText="bothSides">
              <wp:wrapPolygon edited="0">
                <wp:start x="3593" y="0"/>
                <wp:lineTo x="0" y="8384"/>
                <wp:lineTo x="0" y="20362"/>
                <wp:lineTo x="8384" y="20362"/>
                <wp:lineTo x="19165" y="19165"/>
                <wp:lineTo x="20362" y="16769"/>
                <wp:lineTo x="19165" y="0"/>
                <wp:lineTo x="3593" y="0"/>
              </wp:wrapPolygon>
            </wp:wrapTight>
            <wp:docPr id="9" name="Grafik 3" descr="Klassenzimmer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658634" name="Grafik 271658634" descr="Klassenzimmer mit einfarbiger Füll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535" cy="343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</w:rPr>
        <w:t xml:space="preserve">Weiterarbeit in der Klasse mit der </w:t>
      </w:r>
      <w:proofErr w:type="spellStart"/>
      <w:r>
        <w:rPr>
          <w:rFonts w:ascii="Calibri" w:hAnsi="Calibri" w:cs="Calibri"/>
        </w:rPr>
        <w:t>Geogebra</w:t>
      </w:r>
      <w:proofErr w:type="spellEnd"/>
      <w:r>
        <w:rPr>
          <w:rFonts w:ascii="Calibri" w:hAnsi="Calibri" w:cs="Calibri"/>
        </w:rPr>
        <w:t>-Umgebung durch die Lehrkraft</w:t>
      </w:r>
    </w:p>
    <w:p>
      <w:pPr>
        <w:pStyle w:val="Listenabsatz"/>
        <w:ind w:left="1069"/>
        <w:rPr>
          <w:rStyle w:val="eop"/>
          <w:rFonts w:ascii="Calibri" w:hAnsi="Calibri" w:cs="Calibri"/>
        </w:rPr>
      </w:pPr>
      <w:r>
        <w:rPr>
          <w:rFonts w:ascii="Calibri" w:hAnsi="Calibri" w:cs="Calibri"/>
          <w:b/>
          <w:bCs/>
          <w:noProof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margin">
              <wp:posOffset>196850</wp:posOffset>
            </wp:positionH>
            <wp:positionV relativeFrom="paragraph">
              <wp:posOffset>76835</wp:posOffset>
            </wp:positionV>
            <wp:extent cx="388620" cy="311150"/>
            <wp:effectExtent l="0" t="0" r="0" b="0"/>
            <wp:wrapNone/>
            <wp:docPr id="19" name="Grafik 15" descr="Ein Bild, das Lupe, Spieg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948449" name="Grafik 15" descr="Ein Bild, das Lupe, Spiegel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" cy="31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</w:rPr>
        <w:t xml:space="preserve">a. Liniendiagramm einer antiproportionalen Funktion </w:t>
      </w:r>
      <w:r>
        <w:rPr>
          <w:rFonts w:ascii="Calibri" w:hAnsi="Calibri" w:cs="Calibri"/>
        </w:rPr>
        <w:br/>
        <w:t xml:space="preserve">(LK bereitet das Punktdiagramm einer Gruppe in </w:t>
      </w:r>
      <w:r>
        <w:rPr>
          <w:rFonts w:ascii="Calibri" w:hAnsi="Calibri" w:cs="Calibri"/>
          <w:caps/>
        </w:rPr>
        <w:t>G</w:t>
      </w:r>
      <w:r>
        <w:rPr>
          <w:rFonts w:ascii="Calibri" w:hAnsi="Calibri" w:cs="Calibri"/>
        </w:rPr>
        <w:t>eoGebra vor.)</w:t>
      </w:r>
      <w:r>
        <w:rPr>
          <w:rFonts w:ascii="Calibri" w:hAnsi="Calibri" w:cs="Calibri"/>
        </w:rPr>
        <w:br/>
      </w:r>
      <w:r>
        <w:rPr>
          <w:rStyle w:val="eop"/>
          <w:rFonts w:ascii="Calibri" w:hAnsi="Calibri" w:cs="Calibri"/>
        </w:rPr>
        <w:t xml:space="preserve">Handelt es sich um eine Funktion? Begründe. </w:t>
      </w:r>
      <w:r>
        <w:rPr>
          <w:rStyle w:val="eop"/>
          <w:rFonts w:ascii="Calibri" w:hAnsi="Calibri" w:cs="Calibri"/>
        </w:rPr>
        <w:br/>
        <w:t>Wie lautet der Funktionsterm d(m) für ein passendes mathematisches Modell?</w:t>
      </w:r>
    </w:p>
    <w:p>
      <w:pPr>
        <w:pStyle w:val="Listenabsatz"/>
        <w:ind w:left="1069"/>
        <w:rPr>
          <w:rStyle w:val="eop"/>
          <w:rFonts w:ascii="Calibri" w:hAnsi="Calibri" w:cs="Calibri"/>
        </w:rPr>
      </w:pPr>
      <w:r>
        <w:rPr>
          <w:rStyle w:val="eop"/>
          <w:rFonts w:ascii="Calibri" w:hAnsi="Calibri" w:cs="Calibri"/>
        </w:rPr>
        <w:t>(LK stellt die Gleichung um und visualisiert d(m) als Liniendiagramm im gleichen Diagramm, in dem auch die Datenpunkte eingetragen sind)</w:t>
      </w:r>
    </w:p>
    <w:p>
      <w:pPr>
        <w:ind w:left="1069"/>
        <w:rPr>
          <w:rStyle w:val="eop"/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margin">
              <wp:posOffset>222250</wp:posOffset>
            </wp:positionH>
            <wp:positionV relativeFrom="paragraph">
              <wp:posOffset>3175</wp:posOffset>
            </wp:positionV>
            <wp:extent cx="304800" cy="367665"/>
            <wp:effectExtent l="0" t="0" r="0" b="0"/>
            <wp:wrapNone/>
            <wp:docPr id="10" name="Grafik 16" descr="Ein Bild, das Entwurf, Lineart, Zeichnung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847483" name="Grafik 16" descr="Ein Bild, das Entwurf, Lineart, Zeichnung, Darstellung enthält.&#10;&#10;Automatisch generierte Beschreibu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4800" cy="367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</w:rPr>
        <w:t>b. Arbeiten mit dem mathematischen Modell einer antiproportionalen Funktion zur Beschreibung der Wippe mit dem Ziel des Austarierens</w:t>
      </w:r>
      <w:r>
        <w:rPr>
          <w:rFonts w:ascii="Calibri" w:hAnsi="Calibri" w:cs="Calibri"/>
          <w:b/>
        </w:rPr>
        <w:br/>
      </w:r>
      <w:r>
        <w:rPr>
          <w:rStyle w:val="eop"/>
          <w:rFonts w:ascii="Calibri" w:hAnsi="Calibri" w:cs="Calibri"/>
        </w:rPr>
        <w:t xml:space="preserve">Berechnet für die fehlenden Abstandpositionen (d) die notwendigen Gewichte (m). </w:t>
      </w:r>
      <w:r>
        <w:rPr>
          <w:rStyle w:val="eop"/>
          <w:rFonts w:ascii="Calibri" w:hAnsi="Calibri" w:cs="Calibri"/>
        </w:rPr>
        <w:br/>
        <w:t>Beschreibt die Bedeutung der Punkte (im Liniendiagramm) zwischen den Wertepaaren aus der Tabelle für die Situation der Rechenwaage. (LK wählt in GeoGebra Punkte auf dem Graphen aus.)</w:t>
      </w:r>
      <w:r>
        <w:rPr>
          <w:rStyle w:val="eop"/>
          <w:rFonts w:ascii="Calibri" w:hAnsi="Calibri" w:cs="Calibri"/>
        </w:rPr>
        <w:br/>
        <w:t>Beschreibt die Veränderung des Gewichts, wenn sich die Abstandposition um 1 ändert. Was heißt diese Änderung für das Ausbalancieren der Wippe?</w:t>
      </w:r>
    </w:p>
    <w:p>
      <w:pPr>
        <w:ind w:left="1069"/>
        <w:rPr>
          <w:rFonts w:ascii="Calibri" w:hAnsi="Calibri" w:cs="Calibri"/>
          <w:b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margin">
              <wp:posOffset>289560</wp:posOffset>
            </wp:positionH>
            <wp:positionV relativeFrom="paragraph">
              <wp:posOffset>10160</wp:posOffset>
            </wp:positionV>
            <wp:extent cx="304800" cy="367665"/>
            <wp:effectExtent l="0" t="0" r="0" b="0"/>
            <wp:wrapNone/>
            <wp:docPr id="7" name="Grafik 16" descr="Ein Bild, das Entwurf, Lineart, Zeichnung, Darstell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847483" name="Grafik 16" descr="Ein Bild, das Entwurf, Lineart, Zeichnung, Darstellung enthält.&#10;&#10;Automatisch generierte Beschreibu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4800" cy="367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</w:rPr>
        <w:t>c. Vertiefung: Antiproportionale Funktion</w:t>
      </w:r>
    </w:p>
    <w:p>
      <w:pPr>
        <w:ind w:left="1069"/>
        <w:rPr>
          <w:rFonts w:ascii="Calibri" w:hAnsi="Calibri" w:cs="Calibri"/>
        </w:rPr>
      </w:pPr>
      <w:r>
        <w:rPr>
          <w:rStyle w:val="eop"/>
          <w:rFonts w:ascii="Calibri" w:hAnsi="Calibri" w:cs="Calibri"/>
          <w:color w:val="000000"/>
          <w:shd w:val="clear" w:color="auto" w:fill="FFFFFF"/>
        </w:rPr>
        <w:t xml:space="preserve">Ist die Zuordnung d </w:t>
      </w:r>
      <w:r>
        <w:rPr>
          <w:rStyle w:val="eop"/>
          <w:rFonts w:ascii="Arial" w:eastAsia="Wingdings" w:hAnsi="Arial" w:cs="Arial"/>
          <w:color w:val="000000"/>
          <w:shd w:val="clear" w:color="auto" w:fill="FFFFFF"/>
        </w:rPr>
        <w:t></w:t>
      </w:r>
      <w:r>
        <w:rPr>
          <w:rStyle w:val="eop"/>
          <w:rFonts w:ascii="Calibri" w:hAnsi="Calibri" w:cs="Calibri"/>
          <w:color w:val="000000"/>
          <w:shd w:val="clear" w:color="auto" w:fill="FFFFFF"/>
        </w:rPr>
        <w:t xml:space="preserve"> m ebenfalls eine Funktion? Begründe.</w:t>
      </w:r>
      <w:r>
        <w:rPr>
          <w:rStyle w:val="eop"/>
          <w:rFonts w:ascii="Calibri" w:hAnsi="Calibri" w:cs="Calibri"/>
          <w:color w:val="000000"/>
          <w:shd w:val="clear" w:color="auto" w:fill="FFFFFF"/>
        </w:rPr>
        <w:br/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t xml:space="preserve">Wie lautet die Definitionsmenge und die Wertemenge, wenn 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br/>
        <w:t>- die (antiproportionale) Funktion die Rechenwaage in einem Punktdiagramm beschreibt?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br/>
        <w:t xml:space="preserve">- die antiproportionale Funktion die Wippe in einem Liniendiagramm (Schaubild des Funktionsterms m(d)) beschreibt? </w:t>
      </w:r>
      <w:r>
        <w:rPr>
          <w:rFonts w:ascii="Calibri" w:eastAsia="Times New Roman" w:hAnsi="Calibri" w:cs="Calibri"/>
          <w:kern w:val="0"/>
          <w:lang w:eastAsia="de-DE"/>
          <w14:ligatures w14:val="none"/>
        </w:rPr>
        <w:br/>
        <w:t>- eine antiproportionale Funktion, z. B. f(x) = 360/x, ganz allgemein betrachtet wird?</w:t>
      </w:r>
    </w:p>
    <w:p>
      <w:pPr>
        <w:rPr>
          <w:rFonts w:ascii="Calibri Light" w:hAnsi="Calibri Light" w:cs="Calibri Light"/>
          <w:sz w:val="24"/>
          <w:szCs w:val="24"/>
        </w:rPr>
      </w:pPr>
    </w:p>
    <w:sectPr>
      <w:footerReference w:type="default" r:id="rId2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gbrdfGaramond">
    <w:altName w:val="Cambria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860786"/>
      <w:docPartObj>
        <w:docPartGallery w:val="Page Numbers (Bottom of Page)"/>
        <w:docPartUnique/>
      </w:docPartObj>
    </w:sdtPr>
    <w:sdtContent>
      <w:p>
        <w:pPr>
          <w:pStyle w:val="Fuzeile"/>
          <w:jc w:val="right"/>
        </w:pPr>
        <w:r>
          <w:rPr>
            <w:noProof/>
          </w:rPr>
          <mc:AlternateContent>
            <mc:Choice Requires="wps">
              <w:drawing>
                <wp:anchor distT="45720" distB="45720" distL="114300" distR="114300" simplePos="0" relativeHeight="251659264" behindDoc="0" locked="0" layoutInCell="1" allowOverlap="1">
                  <wp:simplePos x="0" y="0"/>
                  <wp:positionH relativeFrom="page">
                    <wp:align>left</wp:align>
                  </wp:positionH>
                  <wp:positionV relativeFrom="paragraph">
                    <wp:posOffset>-3992188</wp:posOffset>
                  </wp:positionV>
                  <wp:extent cx="7562850" cy="381318"/>
                  <wp:effectExtent l="0" t="9525" r="9525" b="9525"/>
                  <wp:wrapNone/>
                  <wp:docPr id="6" name="Textfeld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0" y="0"/>
                            <a:ext cx="7562850" cy="3813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Theme="majorHAnsi" w:hAnsiTheme="majorHAnsi" w:cstheme="majorHAnsi"/>
                                  <w:color w:val="A6A6A6" w:themeColor="background1" w:themeShade="A6"/>
                                  <w:sz w:val="2"/>
                                  <w:szCs w:val="2"/>
                                </w:rPr>
                              </w:pPr>
                              <w:r>
                                <w:rPr>
                                  <w:rFonts w:asciiTheme="majorHAnsi" w:hAnsiTheme="majorHAnsi" w:cstheme="majorHAnsi"/>
                                  <w:noProof/>
                                  <w:color w:val="A6A6A6"/>
                                  <w:sz w:val="14"/>
                                  <w:szCs w:val="14"/>
                                </w:rPr>
                                <w:drawing>
                                  <wp:inline distT="0" distB="0" distL="0" distR="0">
                                    <wp:extent cx="514462" cy="96341"/>
                                    <wp:effectExtent l="0" t="0" r="0" b="0"/>
                                    <wp:docPr id="34" name="Grafik 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" name="Grafik 2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514462" cy="9634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rPr>
                                  <w:rFonts w:asciiTheme="majorHAnsi" w:hAnsiTheme="majorHAnsi" w:cstheme="majorHAnsi"/>
                                  <w:color w:val="A6A6A6"/>
                                  <w:sz w:val="14"/>
                                  <w:szCs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 xml:space="preserve">“Funktionaler Zusammenhang” – ein Fortbildungsmodul für die Sekundarstufe I © 2025 </w:t>
                              </w:r>
                              <w:proofErr w:type="spellStart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>by</w:t>
                              </w:r>
                              <w:proofErr w:type="spellEnd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 xml:space="preserve"> Florian Bogda, Elif Özel, Markus Vogel, Marita Friesen </w:t>
                              </w:r>
                              <w:proofErr w:type="spellStart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>is</w:t>
                              </w:r>
                              <w:proofErr w:type="spellEnd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>licensed</w:t>
                              </w:r>
                              <w:proofErr w:type="spellEnd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>under</w:t>
                              </w:r>
                              <w:proofErr w:type="spellEnd"/>
                              <w:r>
                                <w:rPr>
                                  <w:color w:val="A6A6A6" w:themeColor="background1" w:themeShade="A6"/>
                                  <w:sz w:val="12"/>
                                  <w:szCs w:val="16"/>
                                </w:rPr>
                                <w:t xml:space="preserve"> CC BY-NC 4.0.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6" type="#_x0000_t202" style="position:absolute;left:0;text-align:left;margin-left:0;margin-top:-314.35pt;width:595.5pt;height:30.05pt;rotation:-90;z-index:251659264;visibility:visible;mso-wrap-style:square;mso-width-percent:0;mso-height-percent: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" stroked="f">
                  <v:textbox>
                    <w:txbxContent>
                      <w:p>
                        <w:pPr>
                          <w:rPr>
                            <w:rFonts w:asciiTheme="majorHAnsi" w:hAnsiTheme="majorHAnsi" w:cstheme="majorHAnsi"/>
                            <w:color w:val="A6A6A6" w:themeColor="background1" w:themeShade="A6"/>
                            <w:sz w:val="2"/>
                            <w:szCs w:val="2"/>
                          </w:rPr>
                        </w:pPr>
                        <w:r>
                          <w:rPr>
                            <w:rFonts w:asciiTheme="majorHAnsi" w:hAnsiTheme="majorHAnsi" w:cstheme="majorHAnsi"/>
                            <w:noProof/>
                            <w:color w:val="A6A6A6"/>
                            <w:sz w:val="14"/>
                            <w:szCs w:val="14"/>
                          </w:rPr>
                          <w:drawing>
                            <wp:inline distT="0" distB="0" distL="0" distR="0">
                              <wp:extent cx="514462" cy="96341"/>
                              <wp:effectExtent l="0" t="0" r="0" b="0"/>
                              <wp:docPr id="34" name="Grafik 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" name="Grafik 2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514462" cy="96341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Theme="majorHAnsi" w:hAnsiTheme="majorHAnsi" w:cstheme="majorHAnsi"/>
                            <w:color w:val="A6A6A6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 xml:space="preserve">“Funktionaler Zusammenhang” – ein Fortbildungsmodul für die Sekundarstufe I © 2025 </w:t>
                        </w:r>
                        <w:proofErr w:type="spellStart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>by</w:t>
                        </w:r>
                        <w:proofErr w:type="spellEnd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 xml:space="preserve"> Florian Bogda, Elif Özel, Markus Vogel, Marita Friesen </w:t>
                        </w:r>
                        <w:proofErr w:type="spellStart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>is</w:t>
                        </w:r>
                        <w:proofErr w:type="spellEnd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>licensed</w:t>
                        </w:r>
                        <w:proofErr w:type="spellEnd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>under</w:t>
                        </w:r>
                        <w:proofErr w:type="spellEnd"/>
                        <w:r>
                          <w:rPr>
                            <w:color w:val="A6A6A6" w:themeColor="background1" w:themeShade="A6"/>
                            <w:sz w:val="12"/>
                            <w:szCs w:val="16"/>
                          </w:rPr>
                          <w:t xml:space="preserve"> CC BY-NC 4.0.</w:t>
                        </w:r>
                      </w:p>
                    </w:txbxContent>
                  </v:textbox>
                  <w10:wrap anchorx="page"/>
                </v:shape>
              </w:pict>
            </mc:Fallback>
          </mc:AlternateConten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A0F07"/>
    <w:multiLevelType w:val="hybridMultilevel"/>
    <w:tmpl w:val="7286ED4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85B88"/>
    <w:multiLevelType w:val="multilevel"/>
    <w:tmpl w:val="5A806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70D1E46"/>
    <w:multiLevelType w:val="multilevel"/>
    <w:tmpl w:val="355C54C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 Light" w:eastAsiaTheme="minorHAnsi" w:hAnsi="Calibri Light" w:cs="Calibri Light" w:hint="default"/>
        <w:color w:val="00000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041794"/>
    <w:multiLevelType w:val="multilevel"/>
    <w:tmpl w:val="561E2EE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B407C7B"/>
    <w:multiLevelType w:val="multilevel"/>
    <w:tmpl w:val="561E2EE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41F3EEE"/>
    <w:multiLevelType w:val="multilevel"/>
    <w:tmpl w:val="757210B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 Light" w:eastAsiaTheme="majorEastAsia" w:hAnsi="Calibri Light" w:cs="Calibri Light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CCE6405"/>
    <w:multiLevelType w:val="hybridMultilevel"/>
    <w:tmpl w:val="1BEEC3B2"/>
    <w:lvl w:ilvl="0" w:tplc="265010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2C4702"/>
    <w:multiLevelType w:val="multilevel"/>
    <w:tmpl w:val="D1E244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FF02548"/>
    <w:multiLevelType w:val="hybridMultilevel"/>
    <w:tmpl w:val="F432DD1A"/>
    <w:lvl w:ilvl="0" w:tplc="0407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9" w15:restartNumberingAfterBreak="0">
    <w:nsid w:val="442A4957"/>
    <w:multiLevelType w:val="hybridMultilevel"/>
    <w:tmpl w:val="8CC867B0"/>
    <w:lvl w:ilvl="0" w:tplc="0407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0" w15:restartNumberingAfterBreak="0">
    <w:nsid w:val="4BC877CD"/>
    <w:multiLevelType w:val="multilevel"/>
    <w:tmpl w:val="662875C6"/>
    <w:lvl w:ilvl="0">
      <w:start w:val="1"/>
      <w:numFmt w:val="bullet"/>
      <w:lvlText w:val="o"/>
      <w:lvlJc w:val="left"/>
      <w:pPr>
        <w:tabs>
          <w:tab w:val="num" w:pos="1066"/>
        </w:tabs>
        <w:ind w:left="1066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86"/>
        </w:tabs>
        <w:ind w:left="178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506"/>
        </w:tabs>
        <w:ind w:left="2506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3226"/>
        </w:tabs>
        <w:ind w:left="3226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946"/>
        </w:tabs>
        <w:ind w:left="3946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666"/>
        </w:tabs>
        <w:ind w:left="4666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386"/>
        </w:tabs>
        <w:ind w:left="5386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6106"/>
        </w:tabs>
        <w:ind w:left="6106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826"/>
        </w:tabs>
        <w:ind w:left="6826" w:hanging="360"/>
      </w:pPr>
      <w:rPr>
        <w:rFonts w:ascii="Courier New" w:hAnsi="Courier New" w:hint="default"/>
        <w:sz w:val="20"/>
      </w:rPr>
    </w:lvl>
  </w:abstractNum>
  <w:abstractNum w:abstractNumId="11" w15:restartNumberingAfterBreak="0">
    <w:nsid w:val="4DE20FB9"/>
    <w:multiLevelType w:val="multilevel"/>
    <w:tmpl w:val="A57614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56D8607C"/>
    <w:multiLevelType w:val="multilevel"/>
    <w:tmpl w:val="82A8F43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3" w15:restartNumberingAfterBreak="0">
    <w:nsid w:val="592E7D80"/>
    <w:multiLevelType w:val="hybridMultilevel"/>
    <w:tmpl w:val="F4FE6288"/>
    <w:lvl w:ilvl="0" w:tplc="7C44C8FC">
      <w:start w:val="1"/>
      <w:numFmt w:val="lowerLetter"/>
      <w:lvlText w:val="%1."/>
      <w:lvlJc w:val="left"/>
      <w:pPr>
        <w:ind w:left="3556" w:hanging="360"/>
      </w:pPr>
      <w:rPr>
        <w:rFonts w:ascii="Calibri Light" w:eastAsiaTheme="majorEastAsia" w:hAnsi="Calibri Light" w:cs="Calibri Light"/>
      </w:rPr>
    </w:lvl>
    <w:lvl w:ilvl="1" w:tplc="04070003" w:tentative="1">
      <w:start w:val="1"/>
      <w:numFmt w:val="bullet"/>
      <w:lvlText w:val="o"/>
      <w:lvlJc w:val="left"/>
      <w:pPr>
        <w:ind w:left="427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99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71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3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15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7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9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316" w:hanging="360"/>
      </w:pPr>
      <w:rPr>
        <w:rFonts w:ascii="Wingdings" w:hAnsi="Wingdings" w:hint="default"/>
      </w:rPr>
    </w:lvl>
  </w:abstractNum>
  <w:abstractNum w:abstractNumId="14" w15:restartNumberingAfterBreak="0">
    <w:nsid w:val="5AF35968"/>
    <w:multiLevelType w:val="hybridMultilevel"/>
    <w:tmpl w:val="ED8C9AF2"/>
    <w:lvl w:ilvl="0" w:tplc="05E435F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70019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BA227F3"/>
    <w:multiLevelType w:val="hybridMultilevel"/>
    <w:tmpl w:val="DF265952"/>
    <w:lvl w:ilvl="0" w:tplc="0407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BB4BF1"/>
    <w:multiLevelType w:val="multilevel"/>
    <w:tmpl w:val="54244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61862223"/>
    <w:multiLevelType w:val="hybridMultilevel"/>
    <w:tmpl w:val="784A39C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B5606E"/>
    <w:multiLevelType w:val="hybridMultilevel"/>
    <w:tmpl w:val="369ECE30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3B656C"/>
    <w:multiLevelType w:val="multilevel"/>
    <w:tmpl w:val="7C680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784373C1"/>
    <w:multiLevelType w:val="hybridMultilevel"/>
    <w:tmpl w:val="96642494"/>
    <w:lvl w:ilvl="0" w:tplc="CB561E60">
      <w:start w:val="1"/>
      <w:numFmt w:val="bullet"/>
      <w:lvlText w:val="-"/>
      <w:lvlJc w:val="left"/>
      <w:pPr>
        <w:ind w:left="1778" w:hanging="360"/>
      </w:pPr>
      <w:rPr>
        <w:rFonts w:ascii="Calibri Light" w:eastAsiaTheme="majorEastAsia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1" w15:restartNumberingAfterBreak="0">
    <w:nsid w:val="7BF94DFD"/>
    <w:multiLevelType w:val="multilevel"/>
    <w:tmpl w:val="82BAB4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ind w:left="1069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F234596"/>
    <w:multiLevelType w:val="multilevel"/>
    <w:tmpl w:val="8110E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7F594B06"/>
    <w:multiLevelType w:val="hybridMultilevel"/>
    <w:tmpl w:val="8E909840"/>
    <w:lvl w:ilvl="0" w:tplc="CB561E60">
      <w:start w:val="1"/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8"/>
  </w:num>
  <w:num w:numId="3">
    <w:abstractNumId w:val="0"/>
  </w:num>
  <w:num w:numId="4">
    <w:abstractNumId w:val="1"/>
  </w:num>
  <w:num w:numId="5">
    <w:abstractNumId w:val="11"/>
  </w:num>
  <w:num w:numId="6">
    <w:abstractNumId w:val="22"/>
  </w:num>
  <w:num w:numId="7">
    <w:abstractNumId w:val="10"/>
  </w:num>
  <w:num w:numId="8">
    <w:abstractNumId w:val="12"/>
  </w:num>
  <w:num w:numId="9">
    <w:abstractNumId w:val="9"/>
  </w:num>
  <w:num w:numId="10">
    <w:abstractNumId w:val="13"/>
  </w:num>
  <w:num w:numId="11">
    <w:abstractNumId w:val="21"/>
  </w:num>
  <w:num w:numId="12">
    <w:abstractNumId w:val="2"/>
  </w:num>
  <w:num w:numId="13">
    <w:abstractNumId w:val="5"/>
  </w:num>
  <w:num w:numId="14">
    <w:abstractNumId w:val="20"/>
  </w:num>
  <w:num w:numId="15">
    <w:abstractNumId w:val="3"/>
  </w:num>
  <w:num w:numId="16">
    <w:abstractNumId w:val="4"/>
  </w:num>
  <w:num w:numId="17">
    <w:abstractNumId w:val="16"/>
  </w:num>
  <w:num w:numId="18">
    <w:abstractNumId w:val="7"/>
  </w:num>
  <w:num w:numId="19">
    <w:abstractNumId w:val="19"/>
  </w:num>
  <w:num w:numId="20">
    <w:abstractNumId w:val="6"/>
  </w:num>
  <w:num w:numId="21">
    <w:abstractNumId w:val="23"/>
  </w:num>
  <w:num w:numId="22">
    <w:abstractNumId w:val="14"/>
  </w:num>
  <w:num w:numId="23">
    <w:abstractNumId w:val="15"/>
  </w:num>
  <w:num w:numId="2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2B7B1A-A5BE-4564-94E9-9FA314A5C8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Pr>
      <w:i/>
      <w:iCs/>
      <w:color w:val="404040" w:themeColor="text1" w:themeTint="BF"/>
    </w:rPr>
  </w:style>
  <w:style w:type="paragraph" w:styleId="Listenabsatz">
    <w:name w:val="List Paragraph"/>
    <w:aliases w:val="Aufzählung"/>
    <w:basedOn w:val="Standard"/>
    <w:link w:val="ListenabsatzZchn"/>
    <w:uiPriority w:val="34"/>
    <w:qFormat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katex-mathml">
    <w:name w:val="katex-mathml"/>
    <w:basedOn w:val="Absatz-Standardschriftart"/>
  </w:style>
  <w:style w:type="character" w:customStyle="1" w:styleId="mord">
    <w:name w:val="mord"/>
    <w:basedOn w:val="Absatz-Standardschriftart"/>
  </w:style>
  <w:style w:type="character" w:styleId="Fett">
    <w:name w:val="Strong"/>
    <w:basedOn w:val="Absatz-Standardschriftart"/>
    <w:uiPriority w:val="22"/>
    <w:qFormat/>
    <w:rPr>
      <w:b/>
      <w:bCs/>
    </w:rPr>
  </w:style>
  <w:style w:type="paragraph" w:customStyle="1" w:styleId="paragraph">
    <w:name w:val="paragraph"/>
    <w:basedOn w:val="Standar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normaltextrun">
    <w:name w:val="normaltextrun"/>
    <w:basedOn w:val="Absatz-Standardschriftart"/>
  </w:style>
  <w:style w:type="character" w:customStyle="1" w:styleId="eop">
    <w:name w:val="eop"/>
    <w:basedOn w:val="Absatz-Standardschriftart"/>
  </w:style>
  <w:style w:type="character" w:customStyle="1" w:styleId="scxw178453588">
    <w:name w:val="scxw178453588"/>
    <w:basedOn w:val="Absatz-Standardschriftart"/>
  </w:style>
  <w:style w:type="character" w:customStyle="1" w:styleId="hgkelc">
    <w:name w:val="hgkelc"/>
    <w:basedOn w:val="Absatz-Standardschriftart"/>
  </w:style>
  <w:style w:type="character" w:customStyle="1" w:styleId="scxw198157211">
    <w:name w:val="scxw198157211"/>
    <w:basedOn w:val="Absatz-Standardschriftart"/>
  </w:style>
  <w:style w:type="character" w:customStyle="1" w:styleId="fontstyle01">
    <w:name w:val="fontstyle01"/>
    <w:basedOn w:val="Absatz-Standardschriftart"/>
    <w:rPr>
      <w:rFonts w:ascii="TgbrdfGaramond" w:hAnsi="TgbrdfGaramond" w:hint="default"/>
      <w:b w:val="0"/>
      <w:bCs w:val="0"/>
      <w:i w:val="0"/>
      <w:iCs w:val="0"/>
      <w:color w:val="1A171B"/>
      <w:sz w:val="22"/>
      <w:szCs w:val="22"/>
    </w:rPr>
  </w:style>
  <w:style w:type="character" w:customStyle="1" w:styleId="ListenabsatzZchn">
    <w:name w:val="Listenabsatz Zchn"/>
    <w:aliases w:val="Aufzählung Zchn"/>
    <w:basedOn w:val="Absatz-Standardschriftart"/>
    <w:link w:val="Listenabsatz"/>
    <w:uiPriority w:val="34"/>
  </w:style>
  <w:style w:type="character" w:styleId="SchwacheHervorhebung">
    <w:name w:val="Subtle Emphasis"/>
    <w:basedOn w:val="Absatz-Standardschriftart"/>
    <w:uiPriority w:val="19"/>
    <w:qFormat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31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20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99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24946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623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140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47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275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218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69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5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02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150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008462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35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479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7985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867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3948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32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sv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sv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8143f5d-acf8-4d59-b361-61003108022f">
      <Terms xmlns="http://schemas.microsoft.com/office/infopath/2007/PartnerControls"/>
    </lcf76f155ced4ddcb4097134ff3c332f>
    <TaxCatchAll xmlns="d771282c-58e6-4c44-a387-b8d72a59558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E7E0BA7AC115944945CB274A1ED9EF4" ma:contentTypeVersion="14" ma:contentTypeDescription="Ein neues Dokument erstellen." ma:contentTypeScope="" ma:versionID="db61c04279a4de771703dcf522c29f94">
  <xsd:schema xmlns:xsd="http://www.w3.org/2001/XMLSchema" xmlns:xs="http://www.w3.org/2001/XMLSchema" xmlns:p="http://schemas.microsoft.com/office/2006/metadata/properties" xmlns:ns2="98143f5d-acf8-4d59-b361-61003108022f" xmlns:ns3="d771282c-58e6-4c44-a387-b8d72a59558c" targetNamespace="http://schemas.microsoft.com/office/2006/metadata/properties" ma:root="true" ma:fieldsID="253078e2ba3e9134a440820f6d699e94" ns2:_="" ns3:_="">
    <xsd:import namespace="98143f5d-acf8-4d59-b361-61003108022f"/>
    <xsd:import namespace="d771282c-58e6-4c44-a387-b8d72a59558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143f5d-acf8-4d59-b361-6100310802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Bildmarkierungen" ma:readOnly="false" ma:fieldId="{5cf76f15-5ced-4ddc-b409-7134ff3c332f}" ma:taxonomyMulti="true" ma:sspId="c661b680-6e8f-4cd2-b304-a0eb608713f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71282c-58e6-4c44-a387-b8d72a59558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2857e244-7378-4b65-9742-8f0c9fa5805a}" ma:internalName="TaxCatchAll" ma:showField="CatchAllData" ma:web="d771282c-58e6-4c44-a387-b8d72a59558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34D107B-EA6A-4D10-ADF8-88D025B27DB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ED5B766-7850-4451-A677-4314FF854FE6}">
  <ds:schemaRefs>
    <ds:schemaRef ds:uri="http://schemas.microsoft.com/office/2006/metadata/properties"/>
    <ds:schemaRef ds:uri="http://schemas.microsoft.com/office/infopath/2007/PartnerControls"/>
    <ds:schemaRef ds:uri="98143f5d-acf8-4d59-b361-61003108022f"/>
    <ds:schemaRef ds:uri="d771282c-58e6-4c44-a387-b8d72a59558c"/>
  </ds:schemaRefs>
</ds:datastoreItem>
</file>

<file path=customXml/itemProps3.xml><?xml version="1.0" encoding="utf-8"?>
<ds:datastoreItem xmlns:ds="http://schemas.openxmlformats.org/officeDocument/2006/customXml" ds:itemID="{9E473293-33E7-45C2-A6B6-E98B12919CF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91B9E61-05C9-470D-8CCD-1450C1A5E5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143f5d-acf8-4d59-b361-61003108022f"/>
    <ds:schemaRef ds:uri="d771282c-58e6-4c44-a387-b8d72a5955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579</Words>
  <Characters>3649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Hoffmann</dc:creator>
  <cp:keywords/>
  <dc:description/>
  <cp:lastModifiedBy>Jennifer Bürk</cp:lastModifiedBy>
  <cp:revision>3</cp:revision>
  <cp:lastPrinted>2024-04-15T16:38:00Z</cp:lastPrinted>
  <dcterms:created xsi:type="dcterms:W3CDTF">2025-01-11T18:18:00Z</dcterms:created>
  <dcterms:modified xsi:type="dcterms:W3CDTF">2025-10-01T14:41:00Z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0x0101000E7E0BA7AC115944945CB274A1ED9EF4</vt:lpwstr>
  </property>
  <property fmtid="{D5CDD505-2E9C-101B-9397-08002B2CF9AE}" pid="3" name="MediaServiceImageTags">
    <vt:lpwstr/>
  </property>
</Properties>
</file>